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12" w:rsidRDefault="004A4512" w:rsidP="00E82F68">
      <w:pPr>
        <w:jc w:val="center"/>
      </w:pPr>
      <w:r>
        <w:t>Colorectal Cancer Screening Recommendations:</w:t>
      </w:r>
    </w:p>
    <w:p w:rsidR="00E82F68" w:rsidRPr="00E82F68" w:rsidRDefault="00E82F68" w:rsidP="00E82F68">
      <w:pPr>
        <w:jc w:val="center"/>
      </w:pPr>
      <w:r w:rsidRPr="00E82F68">
        <w:t>By:</w:t>
      </w:r>
      <w:r w:rsidRPr="00E82F68">
        <w:t xml:space="preserve"> Alison Obrien, PA</w:t>
      </w:r>
    </w:p>
    <w:p w:rsidR="005A68FA" w:rsidRDefault="001E357B">
      <w:r>
        <w:t>Colorectal cancer is currently the second most common cancer in the United States</w:t>
      </w:r>
      <w:r w:rsidR="00AF6BAA">
        <w:t xml:space="preserve"> for both men and women</w:t>
      </w:r>
      <w:r>
        <w:t xml:space="preserve">. </w:t>
      </w:r>
      <w:r w:rsidR="00835CC7">
        <w:t xml:space="preserve">An estimated 52,500 Americans died in 2022 from colorectal cancer. </w:t>
      </w:r>
      <w:r w:rsidR="004A4512">
        <w:t xml:space="preserve">Unfortunately, colorectal cancer is increasing </w:t>
      </w:r>
      <w:r w:rsidR="005A68FA">
        <w:t xml:space="preserve">in </w:t>
      </w:r>
      <w:r w:rsidR="004A4512">
        <w:t xml:space="preserve">younger populations, particularly in </w:t>
      </w:r>
      <w:r w:rsidR="005A68FA">
        <w:t>people ages</w:t>
      </w:r>
      <w:r>
        <w:t xml:space="preserve"> 45-49 year</w:t>
      </w:r>
      <w:r w:rsidR="004A4512">
        <w:t xml:space="preserve">s old over the past twenty years; notable because until recently colorectal cancer screening typically began at age 50. </w:t>
      </w:r>
      <w:r>
        <w:t xml:space="preserve"> </w:t>
      </w:r>
      <w:r w:rsidR="00835CC7">
        <w:t xml:space="preserve">In 2022, </w:t>
      </w:r>
      <w:r>
        <w:t xml:space="preserve">11% of colon cancer </w:t>
      </w:r>
      <w:r w:rsidR="00835CC7">
        <w:t>patients</w:t>
      </w:r>
      <w:r>
        <w:t xml:space="preserve"> and 15% of rectal cancer </w:t>
      </w:r>
      <w:r w:rsidR="00835CC7">
        <w:t>patients w</w:t>
      </w:r>
      <w:r>
        <w:t>e</w:t>
      </w:r>
      <w:r w:rsidR="00835CC7">
        <w:t>re</w:t>
      </w:r>
      <w:r>
        <w:t xml:space="preserve"> under the age of 50. </w:t>
      </w:r>
    </w:p>
    <w:p w:rsidR="004A4512" w:rsidRDefault="004A4512">
      <w:r>
        <w:t xml:space="preserve">Risk Factors: </w:t>
      </w:r>
    </w:p>
    <w:p w:rsidR="00835CC7" w:rsidRDefault="004A4512">
      <w:r>
        <w:t>People may be more likely to get</w:t>
      </w:r>
      <w:r w:rsidR="00835CC7">
        <w:t xml:space="preserve"> colorectal cancer </w:t>
      </w:r>
      <w:r>
        <w:t xml:space="preserve">if they previously had colorectal cancer themselves, or someone in their family has. Other risk factors include tobacco </w:t>
      </w:r>
      <w:r w:rsidR="00223C04">
        <w:t>and</w:t>
      </w:r>
      <w:r>
        <w:t xml:space="preserve"> alcohol use, </w:t>
      </w:r>
      <w:r w:rsidR="00835CC7">
        <w:t xml:space="preserve">and obesity.  </w:t>
      </w:r>
      <w:r>
        <w:t>Things you can do to protect yourself from colorectal cancer are eating a</w:t>
      </w:r>
      <w:r w:rsidR="00835CC7">
        <w:t xml:space="preserve"> diet rich in fruits, vegetables and </w:t>
      </w:r>
      <w:r>
        <w:t>fiber, m</w:t>
      </w:r>
      <w:r w:rsidR="00835CC7">
        <w:t xml:space="preserve">aintaining a healthy weight, avoiding tobacco and alcohol, </w:t>
      </w:r>
      <w:r>
        <w:t>and staying</w:t>
      </w:r>
      <w:r w:rsidR="00835CC7">
        <w:t xml:space="preserve"> physical</w:t>
      </w:r>
      <w:r>
        <w:t>ly active</w:t>
      </w:r>
      <w:r w:rsidR="005A68FA">
        <w:t>. K</w:t>
      </w:r>
      <w:r w:rsidR="00835CC7">
        <w:t xml:space="preserve">eeping up </w:t>
      </w:r>
      <w:r w:rsidR="005A68FA">
        <w:t xml:space="preserve">to date </w:t>
      </w:r>
      <w:r w:rsidR="00835CC7">
        <w:t xml:space="preserve">on regular </w:t>
      </w:r>
      <w:r w:rsidR="00AF6BAA">
        <w:t>c</w:t>
      </w:r>
      <w:r w:rsidR="005A68FA">
        <w:t>olorectal c</w:t>
      </w:r>
      <w:r w:rsidR="00AF6BAA">
        <w:t xml:space="preserve">ancer </w:t>
      </w:r>
      <w:r w:rsidR="00835CC7">
        <w:t xml:space="preserve">screenings can help reduce colorectal cancer </w:t>
      </w:r>
      <w:r w:rsidR="005A68FA">
        <w:t>death with early detection and prevention via polyp removal</w:t>
      </w:r>
      <w:r w:rsidR="00835CC7">
        <w:t xml:space="preserve">. </w:t>
      </w:r>
    </w:p>
    <w:p w:rsidR="004A4512" w:rsidRDefault="004A4512">
      <w:r>
        <w:t xml:space="preserve">Screening Methods:  </w:t>
      </w:r>
    </w:p>
    <w:p w:rsidR="004A4512" w:rsidRDefault="00835CC7">
      <w:r>
        <w:t xml:space="preserve">Because of increasing colorectal cancer rates in younger populations, </w:t>
      </w:r>
      <w:r w:rsidR="00531F56">
        <w:t>The United States Multi-Society Tas</w:t>
      </w:r>
      <w:r>
        <w:t xml:space="preserve">k Force on Colorectal Cancer now </w:t>
      </w:r>
      <w:r w:rsidR="006657C6">
        <w:t>recommend</w:t>
      </w:r>
      <w:r>
        <w:t>s</w:t>
      </w:r>
      <w:r w:rsidR="006657C6">
        <w:t xml:space="preserve"> colon cancer screening starting at age 45</w:t>
      </w:r>
      <w:r w:rsidR="004A4512">
        <w:t xml:space="preserve"> for both men and women</w:t>
      </w:r>
      <w:r w:rsidR="006657C6">
        <w:t xml:space="preserve">. </w:t>
      </w:r>
      <w:r>
        <w:t xml:space="preserve">The current standard for screening is a colonoscopy, a procedure able to detect and remove precancerous polyps. </w:t>
      </w:r>
      <w:r w:rsidR="00AF6BAA">
        <w:t xml:space="preserve">Although a colonoscopy is the most effective screening method, </w:t>
      </w:r>
      <w:r w:rsidR="004A4512">
        <w:t xml:space="preserve">there is another less invasive option called </w:t>
      </w:r>
      <w:proofErr w:type="spellStart"/>
      <w:r w:rsidR="00531F56">
        <w:t>Cologuard</w:t>
      </w:r>
      <w:proofErr w:type="spellEnd"/>
      <w:r w:rsidR="00531F56">
        <w:t xml:space="preserve"> </w:t>
      </w:r>
      <w:r>
        <w:t>or FIT testing</w:t>
      </w:r>
      <w:r w:rsidR="004A4512">
        <w:t xml:space="preserve">. This option could be considered for individuals who are considered lower risk. These tests are done by examining a sample of stool for abnormal cells. If abnormal cells are detected, this suggests a risk factor for colorectal cancer is present and a colonoscopy is recommended to complete the screening process. </w:t>
      </w:r>
    </w:p>
    <w:p w:rsidR="00835CC7" w:rsidRDefault="005C548B">
      <w:r>
        <w:t xml:space="preserve">Survival Rates and next steps: </w:t>
      </w:r>
    </w:p>
    <w:p w:rsidR="00835CC7" w:rsidRDefault="00835CC7">
      <w:r>
        <w:t>Survival rates</w:t>
      </w:r>
      <w:r w:rsidR="005C548B">
        <w:t xml:space="preserve"> for colorectal cancer</w:t>
      </w:r>
      <w:r>
        <w:t xml:space="preserve"> are significantly better with early detection of c</w:t>
      </w:r>
      <w:r w:rsidR="005C548B">
        <w:t>olorectal cancer, so screening tests are</w:t>
      </w:r>
      <w:r w:rsidR="00AF6BAA">
        <w:t xml:space="preserve"> very</w:t>
      </w:r>
      <w:r>
        <w:t xml:space="preserve"> important. In 2021, it was </w:t>
      </w:r>
      <w:r w:rsidR="005A68FA">
        <w:t xml:space="preserve">estimated that 2 out 5 </w:t>
      </w:r>
      <w:r>
        <w:t>adults</w:t>
      </w:r>
      <w:r w:rsidR="005A68FA">
        <w:t xml:space="preserve"> within screening age</w:t>
      </w:r>
      <w:r>
        <w:t xml:space="preserve"> are not up to date on colorectal cancer screening. </w:t>
      </w:r>
      <w:r w:rsidR="005C548B">
        <w:t xml:space="preserve">If you or your family members are 45 years or older, it is important to discuss colorectal cancer screening. </w:t>
      </w:r>
      <w:r w:rsidR="00313CCC">
        <w:t>Selecting the type of screening method should be individualized and</w:t>
      </w:r>
      <w:r>
        <w:t xml:space="preserve"> include input from a healthcare provider</w:t>
      </w:r>
      <w:r w:rsidR="00313CCC">
        <w:t xml:space="preserve">. </w:t>
      </w:r>
    </w:p>
    <w:p w:rsidR="00903818" w:rsidRDefault="00835CC7">
      <w:r>
        <w:t xml:space="preserve">What does the future hold for colorectal cancer screening? Researchers are working towards additional noninvasive screening methods for the future such as DNA blood tests which may be </w:t>
      </w:r>
      <w:r w:rsidR="00313CCC">
        <w:t xml:space="preserve">available around 2026. For now, colonoscopy or </w:t>
      </w:r>
      <w:proofErr w:type="spellStart"/>
      <w:r w:rsidR="00313CCC">
        <w:t>Cologuard</w:t>
      </w:r>
      <w:proofErr w:type="spellEnd"/>
      <w:r w:rsidR="00313CCC">
        <w:t xml:space="preserve">/FIT testing are great options. Remember, the best screening method is the one that actually gets completed! </w:t>
      </w:r>
      <w:r>
        <w:t xml:space="preserve"> </w:t>
      </w:r>
    </w:p>
    <w:p w:rsidR="00531F56" w:rsidRDefault="00531F56"/>
    <w:p w:rsidR="00E82F68" w:rsidRDefault="00E82F68"/>
    <w:p w:rsidR="00E82F68" w:rsidRDefault="00E82F68"/>
    <w:p w:rsidR="001E357B" w:rsidRDefault="001E357B" w:rsidP="00E82F68">
      <w:pPr>
        <w:jc w:val="center"/>
      </w:pPr>
      <w:r>
        <w:lastRenderedPageBreak/>
        <w:t>Sources:</w:t>
      </w:r>
    </w:p>
    <w:p w:rsidR="001E357B" w:rsidRDefault="001E357B" w:rsidP="001E357B">
      <w:pPr>
        <w:pStyle w:val="ListParagraph"/>
        <w:numPr>
          <w:ilvl w:val="0"/>
          <w:numId w:val="1"/>
        </w:numPr>
      </w:pPr>
      <w:r>
        <w:t xml:space="preserve">Swati, Patel et al. </w:t>
      </w:r>
      <w:r>
        <w:rPr>
          <w:i/>
        </w:rPr>
        <w:t xml:space="preserve">Updates on Age to Start and Stop Colorectal Cancer Screening: Recommendations </w:t>
      </w:r>
      <w:proofErr w:type="gramStart"/>
      <w:r>
        <w:rPr>
          <w:i/>
        </w:rPr>
        <w:t>From</w:t>
      </w:r>
      <w:proofErr w:type="gramEnd"/>
      <w:r>
        <w:rPr>
          <w:i/>
        </w:rPr>
        <w:t xml:space="preserve"> the U.S. Multi-Society Task Force on Colorectal Cancer. </w:t>
      </w:r>
      <w:r>
        <w:t xml:space="preserve">The American Journal of Gastroenterology p 57-65 January 2022. </w:t>
      </w:r>
    </w:p>
    <w:p w:rsidR="001E357B" w:rsidRDefault="001E357B" w:rsidP="001E357B">
      <w:pPr>
        <w:pStyle w:val="ListParagraph"/>
        <w:numPr>
          <w:ilvl w:val="0"/>
          <w:numId w:val="1"/>
        </w:numPr>
      </w:pPr>
      <w:r>
        <w:t xml:space="preserve">Burke, Carol A et al. </w:t>
      </w:r>
      <w:r>
        <w:rPr>
          <w:i/>
        </w:rPr>
        <w:t xml:space="preserve">Approach to the use of noninvasive colorectal cancer (CRC) screening options. </w:t>
      </w:r>
      <w:r>
        <w:t xml:space="preserve">Clinical Practice Update American Gastroenterological Association. 01/27/2022. </w:t>
      </w:r>
    </w:p>
    <w:p w:rsidR="00531F56" w:rsidRDefault="000D27A3" w:rsidP="001E357B">
      <w:pPr>
        <w:pStyle w:val="ListParagraph"/>
        <w:numPr>
          <w:ilvl w:val="0"/>
          <w:numId w:val="1"/>
        </w:numPr>
      </w:pPr>
      <w:hyperlink r:id="rId7" w:history="1">
        <w:r w:rsidR="00531F56" w:rsidRPr="00E06D64">
          <w:rPr>
            <w:rStyle w:val="Hyperlink"/>
          </w:rPr>
          <w:t>www.cologuard.com</w:t>
        </w:r>
      </w:hyperlink>
    </w:p>
    <w:p w:rsidR="00835CC7" w:rsidRDefault="00835CC7" w:rsidP="001E357B">
      <w:pPr>
        <w:pStyle w:val="ListParagraph"/>
        <w:numPr>
          <w:ilvl w:val="0"/>
          <w:numId w:val="1"/>
        </w:numPr>
      </w:pPr>
      <w:r>
        <w:t xml:space="preserve">Richardson, Lisa C. MD, MPH. </w:t>
      </w:r>
      <w:r>
        <w:rPr>
          <w:i/>
        </w:rPr>
        <w:t xml:space="preserve">Adults who have never been screened for colorectal cancer, behavioral risk factor surveillance system, 2012 and 2020. </w:t>
      </w:r>
      <w:r>
        <w:t xml:space="preserve">04/21/22. </w:t>
      </w:r>
      <w:hyperlink r:id="rId8" w:history="1">
        <w:r w:rsidRPr="00E06D64">
          <w:rPr>
            <w:rStyle w:val="Hyperlink"/>
          </w:rPr>
          <w:t>www.cdc.com</w:t>
        </w:r>
      </w:hyperlink>
      <w:r>
        <w:t xml:space="preserve"> </w:t>
      </w:r>
    </w:p>
    <w:p w:rsidR="00531F56" w:rsidRDefault="00531F56" w:rsidP="00531F56">
      <w:pPr>
        <w:pStyle w:val="ListParagraph"/>
      </w:pPr>
      <w:bookmarkStart w:id="0" w:name="_GoBack"/>
      <w:bookmarkEnd w:id="0"/>
    </w:p>
    <w:sectPr w:rsidR="00531F5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A3" w:rsidRDefault="000D27A3" w:rsidP="00E82F68">
      <w:pPr>
        <w:spacing w:after="0" w:line="240" w:lineRule="auto"/>
      </w:pPr>
      <w:r>
        <w:separator/>
      </w:r>
    </w:p>
  </w:endnote>
  <w:endnote w:type="continuationSeparator" w:id="0">
    <w:p w:rsidR="000D27A3" w:rsidRDefault="000D27A3" w:rsidP="00E8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F68" w:rsidRDefault="00E82F68" w:rsidP="00E82F6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Tahoe Forest Center for Health </w:t>
    </w:r>
  </w:p>
  <w:p w:rsidR="00E82F68" w:rsidRDefault="00E82F68" w:rsidP="00E82F6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530-587-3769 </w:t>
    </w:r>
  </w:p>
  <w:p w:rsidR="00E82F68" w:rsidRDefault="00E82F68" w:rsidP="00E82F68">
    <w:pPr>
      <w:pStyle w:val="Footer"/>
      <w:jc w:val="center"/>
    </w:pPr>
    <w:r>
      <w:rPr>
        <w:sz w:val="20"/>
        <w:szCs w:val="20"/>
      </w:rPr>
      <w:t>centerforhealth@tfhd.com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A3" w:rsidRDefault="000D27A3" w:rsidP="00E82F68">
      <w:pPr>
        <w:spacing w:after="0" w:line="240" w:lineRule="auto"/>
      </w:pPr>
      <w:r>
        <w:separator/>
      </w:r>
    </w:p>
  </w:footnote>
  <w:footnote w:type="continuationSeparator" w:id="0">
    <w:p w:rsidR="000D27A3" w:rsidRDefault="000D27A3" w:rsidP="00E82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F68" w:rsidRDefault="00E82F68" w:rsidP="00E82F68">
    <w:pPr>
      <w:pStyle w:val="Header"/>
      <w:jc w:val="center"/>
    </w:pPr>
    <w:r w:rsidRPr="00064BDD">
      <w:rPr>
        <w:noProof/>
      </w:rPr>
      <w:drawing>
        <wp:inline distT="0" distB="0" distL="0" distR="0" wp14:anchorId="42DBC279" wp14:editId="03C082EA">
          <wp:extent cx="2600325" cy="475726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2160" cy="487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F68" w:rsidRDefault="00E82F68" w:rsidP="00E82F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7083E"/>
    <w:multiLevelType w:val="hybridMultilevel"/>
    <w:tmpl w:val="7256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1E"/>
    <w:rsid w:val="000D27A3"/>
    <w:rsid w:val="001E357B"/>
    <w:rsid w:val="00223C04"/>
    <w:rsid w:val="00313CCC"/>
    <w:rsid w:val="004020CE"/>
    <w:rsid w:val="004A4512"/>
    <w:rsid w:val="00531F56"/>
    <w:rsid w:val="00544A03"/>
    <w:rsid w:val="005A68FA"/>
    <w:rsid w:val="005A6C77"/>
    <w:rsid w:val="005C548B"/>
    <w:rsid w:val="006657C6"/>
    <w:rsid w:val="0070621E"/>
    <w:rsid w:val="00835CC7"/>
    <w:rsid w:val="00903818"/>
    <w:rsid w:val="00AF6BAA"/>
    <w:rsid w:val="00E82F68"/>
    <w:rsid w:val="00FD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EF59"/>
  <w15:chartTrackingRefBased/>
  <w15:docId w15:val="{347548DE-25FC-48B6-A578-2AEAF7E6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F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F68"/>
  </w:style>
  <w:style w:type="paragraph" w:styleId="Footer">
    <w:name w:val="footer"/>
    <w:basedOn w:val="Normal"/>
    <w:link w:val="FooterChar"/>
    <w:uiPriority w:val="99"/>
    <w:unhideWhenUsed/>
    <w:rsid w:val="00E82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oguar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Tahoe Forest Health System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Allison</dc:creator>
  <cp:keywords/>
  <dc:description/>
  <cp:lastModifiedBy>Jorgensen, Isabella</cp:lastModifiedBy>
  <cp:revision>4</cp:revision>
  <dcterms:created xsi:type="dcterms:W3CDTF">2024-02-12T21:51:00Z</dcterms:created>
  <dcterms:modified xsi:type="dcterms:W3CDTF">2024-02-27T22:48:00Z</dcterms:modified>
</cp:coreProperties>
</file>